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9A" w:rsidRPr="00F51E25" w:rsidRDefault="003F2F4E" w:rsidP="0019099A">
      <w:pPr>
        <w:keepNext/>
        <w:keepLines/>
        <w:spacing w:after="349" w:line="241" w:lineRule="auto"/>
        <w:ind w:left="154" w:right="187"/>
        <w:jc w:val="center"/>
        <w:outlineLvl w:val="0"/>
        <w:rPr>
          <w:rFonts w:eastAsia="Times New Roman" w:cs="Times New Roman"/>
          <w:b/>
          <w:color w:val="000000"/>
          <w:sz w:val="30"/>
          <w:lang w:eastAsia="ru-RU"/>
        </w:rPr>
      </w:pPr>
      <w:r w:rsidRPr="00F51E25">
        <w:rPr>
          <w:rFonts w:eastAsia="Times New Roman" w:cs="Times New Roman"/>
          <w:b/>
          <w:color w:val="000000"/>
          <w:sz w:val="30"/>
          <w:lang w:eastAsia="ru-RU"/>
        </w:rPr>
        <w:t>Информация территориальной избирательной комиссии Останкинского района</w:t>
      </w:r>
    </w:p>
    <w:p w:rsidR="003F2F4E" w:rsidRPr="003F2F4E" w:rsidRDefault="003F2F4E" w:rsidP="00B10857">
      <w:pPr>
        <w:spacing w:after="301" w:line="268" w:lineRule="auto"/>
        <w:ind w:left="4" w:right="4" w:firstLine="705"/>
        <w:jc w:val="both"/>
        <w:rPr>
          <w:rFonts w:eastAsia="Times New Roman" w:cs="Times New Roman"/>
          <w:color w:val="000000"/>
          <w:lang w:eastAsia="ru-RU"/>
        </w:rPr>
      </w:pPr>
      <w:r w:rsidRPr="003F2F4E">
        <w:rPr>
          <w:rFonts w:eastAsia="Times New Roman" w:cs="Times New Roman"/>
          <w:color w:val="000000"/>
          <w:lang w:eastAsia="ru-RU"/>
        </w:rPr>
        <w:t xml:space="preserve">Телефон территориальной избирательной комиссии Останкинского района </w:t>
      </w:r>
      <w:r w:rsidR="00B10857">
        <w:rPr>
          <w:rFonts w:eastAsia="Times New Roman" w:cs="Times New Roman"/>
          <w:color w:val="000000"/>
          <w:lang w:eastAsia="ru-RU"/>
        </w:rPr>
        <w:t xml:space="preserve"> - (</w:t>
      </w:r>
      <w:r>
        <w:rPr>
          <w:rFonts w:eastAsia="Times New Roman" w:cs="Times New Roman"/>
          <w:color w:val="000000"/>
          <w:lang w:eastAsia="ru-RU"/>
        </w:rPr>
        <w:t>495</w:t>
      </w:r>
      <w:r w:rsidR="00B10857">
        <w:rPr>
          <w:rFonts w:eastAsia="Times New Roman" w:cs="Times New Roman"/>
          <w:color w:val="000000"/>
          <w:lang w:eastAsia="ru-RU"/>
        </w:rPr>
        <w:t>)</w:t>
      </w:r>
      <w:r w:rsidR="0019099A">
        <w:rPr>
          <w:rFonts w:eastAsia="Times New Roman" w:cs="Times New Roman"/>
          <w:color w:val="000000"/>
          <w:lang w:eastAsia="ru-RU"/>
        </w:rPr>
        <w:t xml:space="preserve"> </w:t>
      </w:r>
      <w:r w:rsidR="00B10857" w:rsidRPr="00B10857">
        <w:rPr>
          <w:rFonts w:eastAsia="Times New Roman" w:cs="Times New Roman"/>
          <w:color w:val="000000"/>
          <w:lang w:eastAsia="ru-RU"/>
        </w:rPr>
        <w:t>683-60-38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3F2F4E">
        <w:rPr>
          <w:rFonts w:eastAsia="Times New Roman" w:cs="Times New Roman"/>
          <w:color w:val="000000"/>
          <w:lang w:eastAsia="ru-RU"/>
        </w:rPr>
        <w:t>(работает в период избирательной кампании в часы работы комиссии)</w:t>
      </w:r>
    </w:p>
    <w:p w:rsidR="003F2F4E" w:rsidRPr="00E3572B" w:rsidRDefault="003F2F4E" w:rsidP="0019099A">
      <w:pPr>
        <w:spacing w:after="348" w:line="268" w:lineRule="auto"/>
        <w:ind w:left="4" w:right="4" w:firstLine="704"/>
        <w:jc w:val="both"/>
        <w:rPr>
          <w:rFonts w:eastAsia="Times New Roman" w:cs="Times New Roman"/>
          <w:color w:val="000000"/>
          <w:lang w:eastAsia="ru-RU"/>
        </w:rPr>
      </w:pPr>
      <w:proofErr w:type="gramStart"/>
      <w:r w:rsidRPr="00E3572B">
        <w:rPr>
          <w:rFonts w:eastAsia="Times New Roman" w:cs="Times New Roman"/>
          <w:color w:val="000000"/>
          <w:lang w:eastAsia="ru-RU"/>
        </w:rPr>
        <w:t>Справочный телефон</w:t>
      </w:r>
      <w:r w:rsidR="00B10857" w:rsidRPr="00E3572B">
        <w:rPr>
          <w:rFonts w:eastAsia="Times New Roman" w:cs="Times New Roman"/>
          <w:color w:val="000000"/>
          <w:lang w:eastAsia="ru-RU"/>
        </w:rPr>
        <w:t xml:space="preserve"> – (</w:t>
      </w:r>
      <w:r w:rsidRPr="00E3572B">
        <w:rPr>
          <w:rFonts w:eastAsia="Times New Roman" w:cs="Times New Roman"/>
          <w:color w:val="000000"/>
          <w:lang w:eastAsia="ru-RU"/>
        </w:rPr>
        <w:t>495</w:t>
      </w:r>
      <w:r w:rsidR="00B10857" w:rsidRPr="00E3572B">
        <w:rPr>
          <w:rFonts w:eastAsia="Times New Roman" w:cs="Times New Roman"/>
          <w:color w:val="000000"/>
          <w:lang w:eastAsia="ru-RU"/>
        </w:rPr>
        <w:t>)</w:t>
      </w:r>
      <w:r w:rsidR="0019099A">
        <w:rPr>
          <w:rFonts w:eastAsia="Times New Roman" w:cs="Times New Roman"/>
          <w:color w:val="000000"/>
          <w:lang w:eastAsia="ru-RU"/>
        </w:rPr>
        <w:t xml:space="preserve"> </w:t>
      </w:r>
      <w:r w:rsidR="00B10857" w:rsidRPr="00E3572B">
        <w:rPr>
          <w:rFonts w:eastAsia="Times New Roman" w:cs="Times New Roman"/>
          <w:color w:val="000000"/>
          <w:lang w:eastAsia="ru-RU"/>
        </w:rPr>
        <w:t>616-54-56</w:t>
      </w:r>
      <w:r w:rsidRPr="00E3572B">
        <w:rPr>
          <w:rFonts w:eastAsia="Times New Roman" w:cs="Times New Roman"/>
          <w:color w:val="000000"/>
          <w:lang w:eastAsia="ru-RU"/>
        </w:rPr>
        <w:t xml:space="preserve"> </w:t>
      </w:r>
      <w:r w:rsidR="00E3572B" w:rsidRPr="00E3572B">
        <w:rPr>
          <w:rFonts w:eastAsia="Times New Roman" w:cs="Times New Roman"/>
          <w:color w:val="000000"/>
          <w:lang w:eastAsia="ru-RU"/>
        </w:rPr>
        <w:t xml:space="preserve">ежедневно с 9.00 до 12.00 и с </w:t>
      </w:r>
      <w:r w:rsidR="00D053C3">
        <w:rPr>
          <w:rFonts w:eastAsia="Times New Roman" w:cs="Times New Roman"/>
          <w:color w:val="000000"/>
          <w:lang w:eastAsia="ru-RU"/>
        </w:rPr>
        <w:t>13.00</w:t>
      </w:r>
      <w:r w:rsidR="00E3572B" w:rsidRPr="00E3572B">
        <w:rPr>
          <w:rFonts w:eastAsia="Times New Roman" w:cs="Times New Roman"/>
          <w:color w:val="000000"/>
          <w:lang w:eastAsia="ru-RU"/>
        </w:rPr>
        <w:t xml:space="preserve"> до 17.00  (за исключением выходных и праздничных дней)  </w:t>
      </w:r>
      <w:r w:rsidRPr="00E3572B">
        <w:rPr>
          <w:rFonts w:eastAsia="Times New Roman" w:cs="Times New Roman"/>
          <w:color w:val="000000"/>
          <w:lang w:eastAsia="ru-RU"/>
        </w:rPr>
        <w:t xml:space="preserve">(в </w:t>
      </w:r>
      <w:proofErr w:type="spellStart"/>
      <w:r w:rsidRPr="00E3572B">
        <w:rPr>
          <w:rFonts w:eastAsia="Times New Roman" w:cs="Times New Roman"/>
          <w:color w:val="000000"/>
          <w:lang w:eastAsia="ru-RU"/>
        </w:rPr>
        <w:t>межвыборный</w:t>
      </w:r>
      <w:proofErr w:type="spellEnd"/>
      <w:r w:rsidRPr="00E3572B">
        <w:rPr>
          <w:rFonts w:eastAsia="Times New Roman" w:cs="Times New Roman"/>
          <w:color w:val="000000"/>
          <w:lang w:eastAsia="ru-RU"/>
        </w:rPr>
        <w:t xml:space="preserve"> </w:t>
      </w:r>
      <w:r w:rsidR="00E3572B">
        <w:rPr>
          <w:rFonts w:eastAsia="Times New Roman" w:cs="Times New Roman"/>
          <w:color w:val="000000"/>
          <w:lang w:eastAsia="ru-RU"/>
        </w:rPr>
        <w:t xml:space="preserve"> </w:t>
      </w:r>
      <w:r w:rsidRPr="00E3572B">
        <w:rPr>
          <w:rFonts w:eastAsia="Times New Roman" w:cs="Times New Roman"/>
          <w:color w:val="000000"/>
          <w:lang w:eastAsia="ru-RU"/>
        </w:rPr>
        <w:t>период по указанному телефону можно получить информацию о ТИК (контактные Данные ТИК; информацию о режиме работы ТИК; информацию о порядке подачи обращений в ТИК)</w:t>
      </w:r>
      <w:proofErr w:type="gramEnd"/>
    </w:p>
    <w:p w:rsidR="003F2F4E" w:rsidRPr="003F2F4E" w:rsidRDefault="003F2F4E" w:rsidP="00B10857">
      <w:pPr>
        <w:spacing w:after="348" w:line="268" w:lineRule="auto"/>
        <w:ind w:left="4" w:right="4" w:firstLine="705"/>
        <w:jc w:val="both"/>
        <w:rPr>
          <w:rFonts w:eastAsia="Times New Roman" w:cs="Times New Roman"/>
          <w:color w:val="000000"/>
          <w:lang w:eastAsia="ru-RU"/>
        </w:rPr>
      </w:pPr>
      <w:r w:rsidRPr="00E3572B">
        <w:rPr>
          <w:rFonts w:eastAsia="Times New Roman" w:cs="Times New Roman"/>
          <w:color w:val="000000"/>
          <w:lang w:eastAsia="ru-RU"/>
        </w:rPr>
        <w:t>Прием граждан осуществляется в каждый второй вторник месяца с 16.00 до 18.00. (за исключением</w:t>
      </w:r>
      <w:r w:rsidRPr="003F2F4E">
        <w:rPr>
          <w:rFonts w:eastAsia="Times New Roman" w:cs="Times New Roman"/>
          <w:color w:val="000000"/>
          <w:lang w:eastAsia="ru-RU"/>
        </w:rPr>
        <w:t xml:space="preserve"> выходных и праздничных дней)</w:t>
      </w:r>
    </w:p>
    <w:p w:rsidR="003F2F4E" w:rsidRPr="003F2F4E" w:rsidRDefault="003F2F4E" w:rsidP="00B10857">
      <w:pPr>
        <w:spacing w:after="168" w:line="259" w:lineRule="auto"/>
        <w:ind w:left="734"/>
        <w:jc w:val="both"/>
        <w:rPr>
          <w:rFonts w:eastAsia="Times New Roman" w:cs="Times New Roman"/>
          <w:color w:val="000000"/>
          <w:lang w:eastAsia="ru-RU"/>
        </w:rPr>
      </w:pPr>
      <w:r w:rsidRPr="003F2F4E">
        <w:rPr>
          <w:rFonts w:eastAsia="Times New Roman" w:cs="Times New Roman"/>
          <w:color w:val="000000"/>
          <w:u w:val="single" w:color="000000"/>
          <w:lang w:eastAsia="ru-RU"/>
        </w:rPr>
        <w:t xml:space="preserve">Прием </w:t>
      </w:r>
      <w:proofErr w:type="gramStart"/>
      <w:r w:rsidRPr="003F2F4E">
        <w:rPr>
          <w:rFonts w:eastAsia="Times New Roman" w:cs="Times New Roman"/>
          <w:color w:val="000000"/>
          <w:u w:val="single" w:color="000000"/>
          <w:lang w:eastAsia="ru-RU"/>
        </w:rPr>
        <w:t>обращений, поступающих в ТИК</w:t>
      </w:r>
      <w:r w:rsidRPr="003F2F4E">
        <w:rPr>
          <w:rFonts w:eastAsia="Times New Roman" w:cs="Times New Roman"/>
          <w:color w:val="000000"/>
          <w:lang w:eastAsia="ru-RU"/>
        </w:rPr>
        <w:t xml:space="preserve"> осуществляется</w:t>
      </w:r>
      <w:proofErr w:type="gramEnd"/>
      <w:r w:rsidRPr="003F2F4E">
        <w:rPr>
          <w:rFonts w:eastAsia="Times New Roman" w:cs="Times New Roman"/>
          <w:color w:val="000000"/>
          <w:lang w:eastAsia="ru-RU"/>
        </w:rPr>
        <w:t>:</w:t>
      </w:r>
    </w:p>
    <w:p w:rsidR="003F2F4E" w:rsidRPr="003F2F4E" w:rsidRDefault="00BB020E" w:rsidP="00BB020E">
      <w:pPr>
        <w:spacing w:after="146" w:line="268" w:lineRule="auto"/>
        <w:ind w:right="4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    - </w:t>
      </w:r>
      <w:r w:rsidR="003F2F4E" w:rsidRPr="003F2F4E">
        <w:rPr>
          <w:rFonts w:eastAsia="Times New Roman" w:cs="Times New Roman"/>
          <w:color w:val="000000"/>
          <w:lang w:eastAsia="ru-RU"/>
        </w:rPr>
        <w:t>в часы приема граждан;</w:t>
      </w:r>
    </w:p>
    <w:p w:rsidR="003F2F4E" w:rsidRPr="003F2F4E" w:rsidRDefault="00BB020E" w:rsidP="00BB020E">
      <w:pPr>
        <w:spacing w:after="139" w:line="259" w:lineRule="auto"/>
        <w:ind w:right="4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    - </w:t>
      </w:r>
      <w:r w:rsidR="003F2F4E" w:rsidRPr="003F2F4E">
        <w:rPr>
          <w:rFonts w:eastAsia="Times New Roman" w:cs="Times New Roman"/>
          <w:color w:val="000000"/>
          <w:lang w:eastAsia="ru-RU"/>
        </w:rPr>
        <w:t>вне часов приема письменные обращения могут быть направлены:</w:t>
      </w:r>
    </w:p>
    <w:p w:rsidR="003F2F4E" w:rsidRPr="003F2F4E" w:rsidRDefault="00BB020E" w:rsidP="00BB020E">
      <w:pPr>
        <w:spacing w:after="131" w:line="261" w:lineRule="auto"/>
        <w:ind w:left="1445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noProof/>
          <w:color w:val="000000"/>
          <w:lang w:eastAsia="ru-RU"/>
        </w:rPr>
        <w:t xml:space="preserve">- </w:t>
      </w:r>
      <w:r w:rsidR="003F2F4E" w:rsidRPr="003F2F4E">
        <w:rPr>
          <w:rFonts w:eastAsia="Times New Roman" w:cs="Times New Roman"/>
          <w:color w:val="000000"/>
          <w:lang w:eastAsia="ru-RU"/>
        </w:rPr>
        <w:t>почтовым отправлением на адре</w:t>
      </w:r>
      <w:r w:rsidR="003F2F4E">
        <w:rPr>
          <w:rFonts w:eastAsia="Times New Roman" w:cs="Times New Roman"/>
          <w:color w:val="000000"/>
          <w:lang w:eastAsia="ru-RU"/>
        </w:rPr>
        <w:t xml:space="preserve">с территориальной избирательной </w:t>
      </w:r>
      <w:r w:rsidR="003F2F4E" w:rsidRPr="003F2F4E">
        <w:rPr>
          <w:rFonts w:eastAsia="Times New Roman" w:cs="Times New Roman"/>
          <w:color w:val="000000"/>
          <w:lang w:eastAsia="ru-RU"/>
        </w:rPr>
        <w:t>комиссии:</w:t>
      </w:r>
      <w:r w:rsidR="003F2F4E">
        <w:rPr>
          <w:rFonts w:eastAsia="Times New Roman" w:cs="Times New Roman"/>
          <w:color w:val="000000"/>
          <w:lang w:eastAsia="ru-RU"/>
        </w:rPr>
        <w:t xml:space="preserve"> 129515</w:t>
      </w:r>
      <w:r w:rsidR="003F2F4E" w:rsidRPr="003F2F4E">
        <w:rPr>
          <w:rFonts w:eastAsia="Times New Roman" w:cs="Times New Roman"/>
          <w:color w:val="000000"/>
          <w:lang w:eastAsia="ru-RU"/>
        </w:rPr>
        <w:t>,</w:t>
      </w:r>
      <w:r w:rsidR="003F2F4E">
        <w:rPr>
          <w:rFonts w:eastAsia="Times New Roman" w:cs="Times New Roman"/>
          <w:color w:val="000000"/>
          <w:lang w:eastAsia="ru-RU"/>
        </w:rPr>
        <w:t xml:space="preserve"> г. Москва, ул. Академика Королева, дом 10</w:t>
      </w:r>
    </w:p>
    <w:p w:rsidR="003F2F4E" w:rsidRPr="00B10857" w:rsidRDefault="00BB020E" w:rsidP="00BB020E">
      <w:pPr>
        <w:spacing w:after="348" w:line="268" w:lineRule="auto"/>
        <w:ind w:left="1444" w:right="4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- </w:t>
      </w:r>
      <w:r w:rsidR="003F2F4E" w:rsidRPr="003F2F4E">
        <w:rPr>
          <w:rFonts w:eastAsia="Times New Roman" w:cs="Times New Roman"/>
          <w:color w:val="000000"/>
          <w:lang w:eastAsia="ru-RU"/>
        </w:rPr>
        <w:t>через приемную Московской городской избирательной комиссии в часы ее работы по адресу: 125009, г. Москва, ул.</w:t>
      </w:r>
      <w:r w:rsidR="003F2F4E">
        <w:rPr>
          <w:rFonts w:eastAsia="Times New Roman" w:cs="Times New Roman"/>
          <w:color w:val="000000"/>
          <w:lang w:eastAsia="ru-RU"/>
        </w:rPr>
        <w:t xml:space="preserve"> Моховая, д. 1</w:t>
      </w:r>
      <w:r w:rsidR="003F2F4E" w:rsidRPr="003F2F4E">
        <w:rPr>
          <w:rFonts w:eastAsia="Times New Roman" w:cs="Times New Roman"/>
          <w:color w:val="000000"/>
          <w:lang w:eastAsia="ru-RU"/>
        </w:rPr>
        <w:t xml:space="preserve">1, стр.8 либо через электронную приемную Московской </w:t>
      </w:r>
      <w:r w:rsidR="00B10857">
        <w:rPr>
          <w:rFonts w:eastAsia="Times New Roman" w:cs="Times New Roman"/>
          <w:color w:val="000000"/>
          <w:lang w:eastAsia="ru-RU"/>
        </w:rPr>
        <w:t>городской избирательной комисси</w:t>
      </w:r>
      <w:r>
        <w:rPr>
          <w:rFonts w:eastAsia="Times New Roman" w:cs="Times New Roman"/>
          <w:color w:val="000000"/>
          <w:lang w:eastAsia="ru-RU"/>
        </w:rPr>
        <w:t xml:space="preserve">и </w:t>
      </w:r>
      <w:r w:rsidR="003F2F4E" w:rsidRPr="003F2F4E">
        <w:rPr>
          <w:rFonts w:eastAsia="Times New Roman" w:cs="Times New Roman"/>
          <w:color w:val="000000"/>
          <w:lang w:eastAsia="ru-RU"/>
        </w:rPr>
        <w:t>(</w:t>
      </w:r>
      <w:proofErr w:type="spellStart"/>
      <w:r w:rsidR="003F2F4E">
        <w:rPr>
          <w:rFonts w:eastAsia="Times New Roman" w:cs="Times New Roman"/>
          <w:color w:val="000000"/>
          <w:u w:val="single" w:color="000000"/>
          <w:lang w:eastAsia="ru-RU"/>
        </w:rPr>
        <w:t>htts</w:t>
      </w:r>
      <w:proofErr w:type="spellEnd"/>
      <w:r w:rsidR="003F2F4E">
        <w:rPr>
          <w:rFonts w:eastAsia="Times New Roman" w:cs="Times New Roman"/>
          <w:color w:val="000000"/>
          <w:u w:val="single" w:color="000000"/>
          <w:lang w:eastAsia="ru-RU"/>
        </w:rPr>
        <w:t>://</w:t>
      </w:r>
      <w:r w:rsidR="00B10857">
        <w:rPr>
          <w:rFonts w:eastAsia="Times New Roman" w:cs="Times New Roman"/>
          <w:color w:val="000000"/>
          <w:u w:val="single" w:color="000000"/>
          <w:lang w:val="en-US" w:eastAsia="ru-RU"/>
        </w:rPr>
        <w:t>p</w:t>
      </w:r>
      <w:proofErr w:type="spellStart"/>
      <w:r w:rsidR="003F2F4E">
        <w:rPr>
          <w:rFonts w:eastAsia="Times New Roman" w:cs="Times New Roman"/>
          <w:color w:val="000000"/>
          <w:u w:val="single" w:color="000000"/>
          <w:lang w:eastAsia="ru-RU"/>
        </w:rPr>
        <w:t>riemna</w:t>
      </w:r>
      <w:proofErr w:type="spellEnd"/>
      <w:r w:rsidR="00B10857">
        <w:rPr>
          <w:rFonts w:eastAsia="Times New Roman" w:cs="Times New Roman"/>
          <w:color w:val="000000"/>
          <w:u w:val="single" w:color="000000"/>
          <w:lang w:val="en-US" w:eastAsia="ru-RU"/>
        </w:rPr>
        <w:t>y</w:t>
      </w:r>
      <w:proofErr w:type="spellStart"/>
      <w:r w:rsidR="003F2F4E">
        <w:rPr>
          <w:rFonts w:eastAsia="Times New Roman" w:cs="Times New Roman"/>
          <w:color w:val="000000"/>
          <w:u w:val="single" w:color="000000"/>
          <w:lang w:eastAsia="ru-RU"/>
        </w:rPr>
        <w:t>a.mos</w:t>
      </w:r>
      <w:proofErr w:type="spellEnd"/>
      <w:r w:rsidR="00B10857">
        <w:rPr>
          <w:rFonts w:eastAsia="Times New Roman" w:cs="Times New Roman"/>
          <w:color w:val="000000"/>
          <w:u w:val="single" w:color="000000"/>
          <w:lang w:val="en-US" w:eastAsia="ru-RU"/>
        </w:rPr>
        <w:t>g</w:t>
      </w:r>
      <w:r w:rsidR="003F2F4E" w:rsidRPr="003F2F4E">
        <w:rPr>
          <w:rFonts w:eastAsia="Times New Roman" w:cs="Times New Roman"/>
          <w:color w:val="000000"/>
          <w:u w:val="single" w:color="000000"/>
          <w:lang w:eastAsia="ru-RU"/>
        </w:rPr>
        <w:t>orizbirkom.ru</w:t>
      </w:r>
      <w:r w:rsidR="00B10857">
        <w:rPr>
          <w:rFonts w:eastAsia="Times New Roman" w:cs="Times New Roman"/>
          <w:color w:val="000000"/>
          <w:lang w:eastAsia="ru-RU"/>
        </w:rPr>
        <w:t>)</w:t>
      </w:r>
      <w:r w:rsidR="00B10857" w:rsidRPr="00B10857">
        <w:rPr>
          <w:rFonts w:eastAsia="Times New Roman" w:cs="Times New Roman"/>
          <w:color w:val="000000"/>
          <w:lang w:eastAsia="ru-RU"/>
        </w:rPr>
        <w:t xml:space="preserve"> </w:t>
      </w:r>
      <w:r w:rsidR="003F2F4E" w:rsidRPr="00B10857">
        <w:rPr>
          <w:rFonts w:eastAsia="Times New Roman" w:cs="Times New Roman"/>
          <w:color w:val="000000"/>
          <w:lang w:eastAsia="ru-RU"/>
        </w:rPr>
        <w:t>(с указанием в качестве адресата наименования соответствующей территориальной избирательной комиссии).</w:t>
      </w:r>
    </w:p>
    <w:p w:rsidR="003F2F4E" w:rsidRDefault="003F2F4E" w:rsidP="00B10857">
      <w:pPr>
        <w:spacing w:after="348" w:line="268" w:lineRule="auto"/>
        <w:ind w:right="53" w:firstLine="705"/>
        <w:jc w:val="both"/>
        <w:rPr>
          <w:rFonts w:eastAsia="Times New Roman" w:cs="Times New Roman"/>
          <w:color w:val="000000"/>
          <w:lang w:eastAsia="ru-RU"/>
        </w:rPr>
      </w:pPr>
    </w:p>
    <w:p w:rsidR="0019099A" w:rsidRPr="003F2F4E" w:rsidRDefault="0019099A" w:rsidP="00B10857">
      <w:pPr>
        <w:spacing w:after="348" w:line="268" w:lineRule="auto"/>
        <w:ind w:right="53" w:firstLine="705"/>
        <w:jc w:val="both"/>
        <w:rPr>
          <w:rFonts w:eastAsia="Times New Roman" w:cs="Times New Roman"/>
          <w:color w:val="000000"/>
          <w:lang w:eastAsia="ru-RU"/>
        </w:rPr>
        <w:sectPr w:rsidR="0019099A" w:rsidRPr="003F2F4E">
          <w:pgSz w:w="11866" w:h="16910"/>
          <w:pgMar w:top="734" w:right="845" w:bottom="2611" w:left="1646" w:header="720" w:footer="720" w:gutter="0"/>
          <w:cols w:space="720"/>
        </w:sectPr>
      </w:pPr>
    </w:p>
    <w:p w:rsidR="003F2F4E" w:rsidRPr="003F2F4E" w:rsidRDefault="003F2F4E" w:rsidP="00B10857">
      <w:pPr>
        <w:tabs>
          <w:tab w:val="right" w:pos="8434"/>
        </w:tabs>
        <w:spacing w:after="0" w:line="268" w:lineRule="auto"/>
        <w:jc w:val="both"/>
        <w:rPr>
          <w:rFonts w:eastAsia="Times New Roman" w:cs="Times New Roman"/>
          <w:color w:val="000000"/>
          <w:lang w:eastAsia="ru-RU"/>
        </w:rPr>
      </w:pPr>
      <w:r w:rsidRPr="003F2F4E">
        <w:rPr>
          <w:rFonts w:eastAsia="Times New Roman" w:cs="Times New Roman"/>
          <w:color w:val="000000"/>
          <w:lang w:eastAsia="ru-RU"/>
        </w:rPr>
        <w:t>Председатель комиссии</w:t>
      </w:r>
      <w:r w:rsidRPr="003F2F4E">
        <w:rPr>
          <w:rFonts w:eastAsia="Times New Roman" w:cs="Times New Roman"/>
          <w:color w:val="000000"/>
          <w:lang w:eastAsia="ru-RU"/>
        </w:rPr>
        <w:tab/>
      </w:r>
      <w:r w:rsidRPr="003F2F4E">
        <w:rPr>
          <w:rFonts w:eastAsia="Times New Roman" w:cs="Times New Roman"/>
          <w:noProof/>
          <w:color w:val="000000"/>
          <w:lang w:eastAsia="ru-RU"/>
        </w:rPr>
        <w:drawing>
          <wp:inline distT="0" distB="0" distL="0" distR="0" wp14:anchorId="7C98D5BD" wp14:editId="0E4CBE48">
            <wp:extent cx="1228344" cy="12193"/>
            <wp:effectExtent l="0" t="0" r="0" b="0"/>
            <wp:docPr id="5" name="Picture 1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" name="Picture 1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F4E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eastAsia="ru-RU"/>
        </w:rPr>
        <w:t>В.А.Дегтев</w:t>
      </w:r>
      <w:proofErr w:type="spellEnd"/>
    </w:p>
    <w:p w:rsidR="00580899" w:rsidRDefault="00580899" w:rsidP="00B10857">
      <w:pPr>
        <w:jc w:val="both"/>
      </w:pPr>
    </w:p>
    <w:sectPr w:rsidR="00580899">
      <w:type w:val="continuous"/>
      <w:pgSz w:w="11866" w:h="16910"/>
      <w:pgMar w:top="734" w:right="1632" w:bottom="261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EA" w:rsidRDefault="001840EA" w:rsidP="00B10857">
      <w:pPr>
        <w:spacing w:after="0" w:line="240" w:lineRule="auto"/>
      </w:pPr>
      <w:r>
        <w:separator/>
      </w:r>
    </w:p>
  </w:endnote>
  <w:endnote w:type="continuationSeparator" w:id="0">
    <w:p w:rsidR="001840EA" w:rsidRDefault="001840EA" w:rsidP="00B1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EA" w:rsidRDefault="001840EA" w:rsidP="00B10857">
      <w:pPr>
        <w:spacing w:after="0" w:line="240" w:lineRule="auto"/>
      </w:pPr>
      <w:r>
        <w:separator/>
      </w:r>
    </w:p>
  </w:footnote>
  <w:footnote w:type="continuationSeparator" w:id="0">
    <w:p w:rsidR="001840EA" w:rsidRDefault="001840EA" w:rsidP="00B10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D2E66"/>
    <w:multiLevelType w:val="hybridMultilevel"/>
    <w:tmpl w:val="93662EEA"/>
    <w:lvl w:ilvl="0" w:tplc="1F926EB8">
      <w:start w:val="1"/>
      <w:numFmt w:val="bullet"/>
      <w:lvlText w:val="-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7F2EEA0">
      <w:start w:val="1"/>
      <w:numFmt w:val="bullet"/>
      <w:lvlText w:val="o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27635EA">
      <w:start w:val="1"/>
      <w:numFmt w:val="bullet"/>
      <w:lvlText w:val="▪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782105A">
      <w:start w:val="1"/>
      <w:numFmt w:val="bullet"/>
      <w:lvlText w:val="•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F90AA78">
      <w:start w:val="1"/>
      <w:numFmt w:val="bullet"/>
      <w:lvlText w:val="o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762A742">
      <w:start w:val="1"/>
      <w:numFmt w:val="bullet"/>
      <w:lvlText w:val="▪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EB8BD06">
      <w:start w:val="1"/>
      <w:numFmt w:val="bullet"/>
      <w:lvlText w:val="•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99A401A">
      <w:start w:val="1"/>
      <w:numFmt w:val="bullet"/>
      <w:lvlText w:val="o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FDA69D0">
      <w:start w:val="1"/>
      <w:numFmt w:val="bullet"/>
      <w:lvlText w:val="▪"/>
      <w:lvlJc w:val="left"/>
      <w:pPr>
        <w:ind w:left="7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4E"/>
    <w:rsid w:val="000720E6"/>
    <w:rsid w:val="001840EA"/>
    <w:rsid w:val="0019099A"/>
    <w:rsid w:val="001D3E74"/>
    <w:rsid w:val="003F2F4E"/>
    <w:rsid w:val="00530569"/>
    <w:rsid w:val="00580899"/>
    <w:rsid w:val="005D799B"/>
    <w:rsid w:val="00674778"/>
    <w:rsid w:val="00B10857"/>
    <w:rsid w:val="00BB020E"/>
    <w:rsid w:val="00D053C3"/>
    <w:rsid w:val="00E3572B"/>
    <w:rsid w:val="00F5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F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0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0857"/>
  </w:style>
  <w:style w:type="paragraph" w:styleId="a7">
    <w:name w:val="footer"/>
    <w:basedOn w:val="a"/>
    <w:link w:val="a8"/>
    <w:uiPriority w:val="99"/>
    <w:unhideWhenUsed/>
    <w:rsid w:val="00B10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0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F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0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0857"/>
  </w:style>
  <w:style w:type="paragraph" w:styleId="a7">
    <w:name w:val="footer"/>
    <w:basedOn w:val="a"/>
    <w:link w:val="a8"/>
    <w:uiPriority w:val="99"/>
    <w:unhideWhenUsed/>
    <w:rsid w:val="00B10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0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Федотенкова Ольга Анатольевна</cp:lastModifiedBy>
  <cp:revision>2</cp:revision>
  <cp:lastPrinted>2019-12-05T06:00:00Z</cp:lastPrinted>
  <dcterms:created xsi:type="dcterms:W3CDTF">2019-12-05T06:42:00Z</dcterms:created>
  <dcterms:modified xsi:type="dcterms:W3CDTF">2019-12-05T06:42:00Z</dcterms:modified>
</cp:coreProperties>
</file>